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31" w:rsidRDefault="003E5E31" w:rsidP="003E5E3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</w:t>
      </w:r>
    </w:p>
    <w:p w:rsidR="00004EC0" w:rsidRDefault="00004EC0" w:rsidP="003E5E3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ГОТОВНОСТЬ ДОШКОЛЬНИКОВ К ОБУЧЕНИЮ В ШКОЛЕ</w:t>
      </w:r>
    </w:p>
    <w:p w:rsidR="00004EC0" w:rsidRDefault="00004EC0" w:rsidP="00CD55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и детский сад нацелены на реализацию комплекса образовательных задач, которые исходят из двух целей: подготовить ребенка дошкольного возраста к обучению в школе и в начальной школе, заложить базу для дальнейшего активного обучения. </w:t>
      </w:r>
    </w:p>
    <w:p w:rsidR="00004EC0" w:rsidRDefault="00004EC0" w:rsidP="00CD55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дошкольного возраста ребенок представляет собой уже сформированную личность. Он осознаёт свою половую принадлежность, знает, где живёт (страна, населённый пункт), имеет представление о других странах. Ребенок отдаёт себе отчёт в том, какое место среди людей он занимает (дошкольник) и какое место ему предстоит занять (пойдёт учиться в школу), то есть он находит себе место в пространстве и времени. В качестве важнейшего достижения в развитии личности ребенка выступает преобладание чувства «Я должен» над мотивом «Я хочу». </w:t>
      </w:r>
    </w:p>
    <w:p w:rsidR="00004EC0" w:rsidRDefault="00004EC0" w:rsidP="00CD55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школу – переломный момент в жизни ребёнка, переход к новому образу жизни и условиям деятельности, новому положению в обществе, новым взаимоотношениям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Каждый ребёнок перед школой испытывает волнение в связи с предстоящим неизвестным новым. Ситуация неопределённости всегда является волнующей. К концу дошкольного возраста особое значение приобретает готовность ребенка к обучению в школе. </w:t>
      </w:r>
    </w:p>
    <w:p w:rsidR="00004EC0" w:rsidRDefault="00004EC0" w:rsidP="00CD55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04EC0">
        <w:rPr>
          <w:sz w:val="28"/>
          <w:szCs w:val="28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– наличие способности обучаться. </w:t>
      </w:r>
    </w:p>
    <w:p w:rsidR="00004EC0" w:rsidRPr="00004EC0" w:rsidRDefault="00004EC0" w:rsidP="00CD55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04EC0">
        <w:rPr>
          <w:sz w:val="28"/>
          <w:szCs w:val="28"/>
        </w:rPr>
        <w:t xml:space="preserve">Под психологической готовностью понимается, прежде всего, уровень интеллектуального развития, наличие сильных и устойчивых мотивов учения. Психологическая готовность ребенка к школьному обучению заключается не в том, что у него к моменту поступления в школу складываются психологические черты, которые отличают школьника. Они могут сложиться только в ходе школьного обучения под влиянием присущих ему условий жизни и деятельности. </w:t>
      </w:r>
    </w:p>
    <w:p w:rsidR="00004EC0" w:rsidRDefault="00004EC0" w:rsidP="00CD559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Итогом же развития ребёнка в дошкольном детстве являются только предпосылки этих черт, достаточные для того, чтобы ребёнок мог приспособиться к условиям школы, приступить к систематической учёбе. К таким предпосылкам относится желание стать школьником, выполнять серьёзную деятельность, учиться. Оно связано с кризисом развития, с </w:t>
      </w:r>
      <w:proofErr w:type="gramStart"/>
      <w:r>
        <w:rPr>
          <w:color w:val="auto"/>
          <w:sz w:val="28"/>
          <w:szCs w:val="28"/>
        </w:rPr>
        <w:t>тем</w:t>
      </w:r>
      <w:proofErr w:type="gramEnd"/>
      <w:r>
        <w:rPr>
          <w:color w:val="auto"/>
          <w:sz w:val="28"/>
          <w:szCs w:val="28"/>
        </w:rPr>
        <w:t xml:space="preserve"> что ребёнок начинает осознавать своё положение дошкольника, как не соответствующее его возросшим возможностям, перестаёт удовлетворяться тем способом приобщения к жизни взрослых, который даёт ему игра. Он </w:t>
      </w:r>
      <w:r>
        <w:rPr>
          <w:color w:val="auto"/>
          <w:sz w:val="28"/>
          <w:szCs w:val="28"/>
        </w:rPr>
        <w:lastRenderedPageBreak/>
        <w:t xml:space="preserve">психологически перерастает игру, и положение школьника выступает для него как ступенька к взрослости, а учёба – как ответственное дело, к которому все относятся с уважением. </w:t>
      </w:r>
    </w:p>
    <w:p w:rsidR="00004EC0" w:rsidRDefault="00004EC0" w:rsidP="00CD559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дошкольного возраста дети владеют значительным кругом знаний об окружающем, о жизни людей, о природе. Объём этих знаний определён программой детского сада. Важно, чтобы дошкольники усвоили не отдельные сведения, а овладели системой взаимосвязанных знаний, на основе которых возможно вести предметное обучение в школе. Важен не столько объём этих знаний, сколько их качество – степень правильности, чёткости сложившихся в дошкольном детстве представлений. </w:t>
      </w:r>
    </w:p>
    <w:p w:rsidR="00004EC0" w:rsidRDefault="00004EC0" w:rsidP="00CD559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Большое значение имеет развитие у ребёнка познавательных интересов, любознательности. Невозможно обеспечить устойчивую успешную учёбу, если ребёнка не привлекает само содержание получаемых в школе знаний, не интересует то новое, с чем он знакомится на уроках, если его не привлекает сам процесс познания. Познавательные интересы складываются постепенно, в течение длительного времени и не могут возникнуть сразу при поступлении в школу, если в дошкольном возрасте их воспитанию не уделяли достаточного внимания. Формированию устойчивых познавательных интересов способствуют условия систематического дошкольного обучения.        Однако даже в этих условиях часть детей обнаруживает интеллектуальную пассивность, и для её преодоления требуется углубленная индивидуальная работа с ребёнком. </w:t>
      </w:r>
    </w:p>
    <w:p w:rsidR="00004EC0" w:rsidRDefault="00004EC0" w:rsidP="00CD559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Нравственно-волевая готовность является важным компонентом психологической готовности ребёнка к учению в школе. Учебная деятельность требует произвольного внимания, целенаправленного запоминания, умения контролировать своё поведение, дисциплинированности, ответственности, самостоятельности и т. д. </w:t>
      </w:r>
    </w:p>
    <w:p w:rsidR="00004EC0" w:rsidRDefault="00004EC0" w:rsidP="00CD559E">
      <w:pPr>
        <w:pStyle w:val="Default"/>
        <w:spacing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 старшем дошкольном возрасте начинает формироваться произвольная познавательная деятельность, но к моменту поступления в </w:t>
      </w:r>
      <w:proofErr w:type="gramStart"/>
      <w:r>
        <w:rPr>
          <w:color w:val="auto"/>
          <w:sz w:val="28"/>
          <w:szCs w:val="28"/>
        </w:rPr>
        <w:t>школу ещё не достигает</w:t>
      </w:r>
      <w:proofErr w:type="gramEnd"/>
      <w:r>
        <w:rPr>
          <w:color w:val="auto"/>
          <w:sz w:val="28"/>
          <w:szCs w:val="28"/>
        </w:rPr>
        <w:t xml:space="preserve"> полного развития: ребёнку трудно длительное время сохранять устойчивое произвольное внимание, заучивать значительный по объёму материал и т. п. </w:t>
      </w:r>
    </w:p>
    <w:p w:rsidR="00CD559E" w:rsidRPr="00CD559E" w:rsidRDefault="00CD559E" w:rsidP="00CD55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</w:rPr>
        <w:tab/>
      </w:r>
      <w:r w:rsidRPr="00CD559E">
        <w:rPr>
          <w:color w:val="auto"/>
          <w:sz w:val="28"/>
          <w:szCs w:val="28"/>
        </w:rPr>
        <w:t xml:space="preserve">Психологическая готовность к школе включает в себя и качества личности ребёнка, помогающие ему войти в коллектив класса, найти своё место в нём, включиться в общую деятельность. Это общественные мотивы поведения, те усвоенные ребёнком правила поведения по отношению к другим людям и то умение устанавливать и поддерживать взаимоотношения со сверстниками, которые формируются в совместной деятельности дошкольников. Но совместная деятельность происходит не сама собой, а при </w:t>
      </w:r>
      <w:r w:rsidRPr="00CD559E">
        <w:rPr>
          <w:color w:val="auto"/>
          <w:sz w:val="28"/>
          <w:szCs w:val="28"/>
        </w:rPr>
        <w:lastRenderedPageBreak/>
        <w:t xml:space="preserve">постоянном руководстве со стороны взрослых, которые передают подрастающему поколению опыт, сообщают необходимые знания и вырабатывают нужные навыки. </w:t>
      </w:r>
    </w:p>
    <w:p w:rsidR="00CD559E" w:rsidRDefault="00CD559E" w:rsidP="00CD55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D559E">
        <w:rPr>
          <w:sz w:val="28"/>
          <w:szCs w:val="28"/>
        </w:rPr>
        <w:t xml:space="preserve">В психологической подготовке детей к школе немалую роль играет специальная воспитательная работа. В этом случае дети получают обобщённые и систематизированные знания. В процессе такого обучения у детей вырабатываются те элементы теоретического подхода к действительности, которые дадут им возможность сознательно усваивать любые знания. </w:t>
      </w:r>
    </w:p>
    <w:p w:rsidR="002361CF" w:rsidRPr="00CD559E" w:rsidRDefault="002361CF" w:rsidP="00CD55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37191" w:rsidRPr="00537191" w:rsidRDefault="00537191" w:rsidP="002361CF">
      <w:pPr>
        <w:pStyle w:val="Default"/>
        <w:jc w:val="both"/>
        <w:rPr>
          <w:sz w:val="28"/>
          <w:szCs w:val="28"/>
        </w:rPr>
      </w:pPr>
      <w:r w:rsidRPr="00537191">
        <w:rPr>
          <w:b/>
          <w:bCs/>
          <w:sz w:val="28"/>
          <w:szCs w:val="28"/>
        </w:rPr>
        <w:t>Библиографический список по теме: « Преемственность ДОУ и школы».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37191">
        <w:rPr>
          <w:sz w:val="28"/>
          <w:szCs w:val="28"/>
        </w:rPr>
        <w:t>Белошистая</w:t>
      </w:r>
      <w:proofErr w:type="spellEnd"/>
      <w:r w:rsidRPr="00537191">
        <w:rPr>
          <w:sz w:val="28"/>
          <w:szCs w:val="28"/>
        </w:rPr>
        <w:t xml:space="preserve"> А. В. Современное понимание реализации преемственности между дошкольным и начальным звеньями</w:t>
      </w:r>
      <w:proofErr w:type="gramStart"/>
      <w:r w:rsidRPr="00537191">
        <w:rPr>
          <w:sz w:val="28"/>
          <w:szCs w:val="28"/>
        </w:rPr>
        <w:t>.-</w:t>
      </w:r>
      <w:proofErr w:type="gramEnd"/>
      <w:r w:rsidRPr="00537191">
        <w:rPr>
          <w:sz w:val="28"/>
          <w:szCs w:val="28"/>
        </w:rPr>
        <w:t>Начальная школа: плюс-минус, 2002г. № 2.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37191">
        <w:rPr>
          <w:sz w:val="28"/>
          <w:szCs w:val="28"/>
        </w:rPr>
        <w:t xml:space="preserve">Болотина Л.Р., </w:t>
      </w:r>
      <w:proofErr w:type="spellStart"/>
      <w:r w:rsidRPr="00537191">
        <w:rPr>
          <w:sz w:val="28"/>
          <w:szCs w:val="28"/>
        </w:rPr>
        <w:t>Микляева</w:t>
      </w:r>
      <w:proofErr w:type="spellEnd"/>
      <w:r w:rsidRPr="00537191">
        <w:rPr>
          <w:sz w:val="28"/>
          <w:szCs w:val="28"/>
        </w:rPr>
        <w:t xml:space="preserve"> Н.В. Обеспечение преемственности в работе ДОУ и школы.-  Айрис-Пресс., 2006г.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37191">
        <w:rPr>
          <w:sz w:val="28"/>
          <w:szCs w:val="28"/>
        </w:rPr>
        <w:t>Виноградова Н. Ф. Современные подходы к реализации преемственности между дошкольным и начальным звеньями системы образования. - Начальная школа,2000г. № 1.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37191">
        <w:rPr>
          <w:sz w:val="28"/>
          <w:szCs w:val="28"/>
        </w:rPr>
        <w:t xml:space="preserve">Гафурова И.М., Педагогический совет: Проблема преемственности при переходе учащихся из начальной школы в </w:t>
      </w:r>
      <w:proofErr w:type="gramStart"/>
      <w:r w:rsidRPr="00537191">
        <w:rPr>
          <w:sz w:val="28"/>
          <w:szCs w:val="28"/>
        </w:rPr>
        <w:t>основную</w:t>
      </w:r>
      <w:proofErr w:type="gramEnd"/>
      <w:r w:rsidRPr="00537191">
        <w:rPr>
          <w:sz w:val="28"/>
          <w:szCs w:val="28"/>
        </w:rPr>
        <w:t>: Методическое пособие.- Паритет, 2003 г.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37191">
        <w:rPr>
          <w:sz w:val="28"/>
          <w:szCs w:val="28"/>
        </w:rPr>
        <w:t>Денякина Л. Н. Современное понимание реализации преемственности между дошкольным и начальным звеньями системы образования. Материалы научно-практической конференции, г. Кемерово, 8-9 июня 2006 г.- КРИПК и ПРО, 2007г.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37191">
        <w:rPr>
          <w:sz w:val="28"/>
          <w:szCs w:val="28"/>
        </w:rPr>
        <w:t>Должикова</w:t>
      </w:r>
      <w:proofErr w:type="spellEnd"/>
      <w:r w:rsidRPr="00537191">
        <w:rPr>
          <w:sz w:val="28"/>
          <w:szCs w:val="28"/>
        </w:rPr>
        <w:t xml:space="preserve"> Р. А.,. </w:t>
      </w:r>
      <w:proofErr w:type="spellStart"/>
      <w:r w:rsidRPr="00537191">
        <w:rPr>
          <w:sz w:val="28"/>
          <w:szCs w:val="28"/>
        </w:rPr>
        <w:t>Федосимов</w:t>
      </w:r>
      <w:proofErr w:type="spellEnd"/>
      <w:r w:rsidRPr="00537191">
        <w:rPr>
          <w:sz w:val="28"/>
          <w:szCs w:val="28"/>
        </w:rPr>
        <w:t xml:space="preserve"> Г. М., </w:t>
      </w:r>
      <w:proofErr w:type="spellStart"/>
      <w:r w:rsidRPr="00537191">
        <w:rPr>
          <w:sz w:val="28"/>
          <w:szCs w:val="28"/>
        </w:rPr>
        <w:t>Кулинич</w:t>
      </w:r>
      <w:proofErr w:type="spellEnd"/>
      <w:r w:rsidRPr="00537191">
        <w:rPr>
          <w:sz w:val="28"/>
          <w:szCs w:val="28"/>
        </w:rPr>
        <w:t xml:space="preserve"> Н. Н., Ищенко И. П. , Реализация преемственности при обучении и воспитании детей в ДОУ и начальной школе.- Школьная Пресса, 2008 г.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37191">
        <w:rPr>
          <w:sz w:val="28"/>
          <w:szCs w:val="28"/>
        </w:rPr>
        <w:t>Кадашникова</w:t>
      </w:r>
      <w:proofErr w:type="spellEnd"/>
      <w:r w:rsidRPr="00537191">
        <w:rPr>
          <w:sz w:val="28"/>
          <w:szCs w:val="28"/>
        </w:rPr>
        <w:t xml:space="preserve"> Н.Ю., Педагогические советы. Выпуск 9. Проблемы преемственности начального и основного образования.- Учитель, 2008г.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37191">
        <w:rPr>
          <w:sz w:val="28"/>
          <w:szCs w:val="28"/>
        </w:rPr>
        <w:t>Калганова</w:t>
      </w:r>
      <w:proofErr w:type="spellEnd"/>
      <w:r w:rsidRPr="00537191">
        <w:rPr>
          <w:sz w:val="28"/>
          <w:szCs w:val="28"/>
        </w:rPr>
        <w:t xml:space="preserve"> И. Н. Преемственность дошкольного и начального образования. - Начальная школа – 2007г. № 2.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37191">
        <w:rPr>
          <w:sz w:val="28"/>
          <w:szCs w:val="28"/>
        </w:rPr>
        <w:t>Комарова Т.С., Зырянова О.Ю., Преемственность в формировании художественного творчества детей в детском саду и начальной школе.- Педагогическое общество России, 2006 г.</w:t>
      </w:r>
    </w:p>
    <w:p w:rsidR="00537191" w:rsidRPr="00537191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37191">
        <w:rPr>
          <w:sz w:val="28"/>
          <w:szCs w:val="28"/>
        </w:rPr>
        <w:t>Кукушкина В. Преемственность в работе ДОУ и школы. - Начальная школа – 2001г. № 1.</w:t>
      </w:r>
    </w:p>
    <w:p w:rsidR="00004EC0" w:rsidRPr="002361CF" w:rsidRDefault="00537191" w:rsidP="002361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37191">
        <w:rPr>
          <w:sz w:val="28"/>
          <w:szCs w:val="28"/>
        </w:rPr>
        <w:t>Ледлофф</w:t>
      </w:r>
      <w:proofErr w:type="spellEnd"/>
      <w:r w:rsidRPr="00537191">
        <w:rPr>
          <w:sz w:val="28"/>
          <w:szCs w:val="28"/>
        </w:rPr>
        <w:t xml:space="preserve"> Ж., Как вырастить ребенка </w:t>
      </w:r>
      <w:proofErr w:type="gramStart"/>
      <w:r w:rsidRPr="00537191">
        <w:rPr>
          <w:sz w:val="28"/>
          <w:szCs w:val="28"/>
        </w:rPr>
        <w:t>счастливым</w:t>
      </w:r>
      <w:proofErr w:type="gramEnd"/>
      <w:r w:rsidRPr="00537191">
        <w:rPr>
          <w:sz w:val="28"/>
          <w:szCs w:val="28"/>
        </w:rPr>
        <w:t>. Принцип преемственности.- Генезис, 2014 г.</w:t>
      </w:r>
    </w:p>
    <w:sectPr w:rsidR="00004EC0" w:rsidRPr="002361CF" w:rsidSect="00004EC0">
      <w:pgSz w:w="11906" w:h="16838"/>
      <w:pgMar w:top="993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1CF2"/>
    <w:multiLevelType w:val="multilevel"/>
    <w:tmpl w:val="27DC8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A"/>
    <w:rsid w:val="00004EC0"/>
    <w:rsid w:val="002361CF"/>
    <w:rsid w:val="0030708D"/>
    <w:rsid w:val="003E5E31"/>
    <w:rsid w:val="00537191"/>
    <w:rsid w:val="00672316"/>
    <w:rsid w:val="00CD559E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7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7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398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5</cp:revision>
  <dcterms:created xsi:type="dcterms:W3CDTF">2023-03-09T09:34:00Z</dcterms:created>
  <dcterms:modified xsi:type="dcterms:W3CDTF">2023-03-10T09:57:00Z</dcterms:modified>
</cp:coreProperties>
</file>